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02" w:rsidRPr="00B84E56" w:rsidRDefault="00936E02" w:rsidP="00936E02">
      <w:pPr>
        <w:jc w:val="center"/>
        <w:rPr>
          <w:rFonts w:ascii="Times New Roman" w:hAnsi="Times New Roman" w:cs="Times New Roman"/>
          <w:b/>
          <w:szCs w:val="24"/>
        </w:rPr>
      </w:pPr>
      <w:r w:rsidRPr="00B84E56">
        <w:rPr>
          <w:rFonts w:ascii="Times New Roman" w:hAnsi="Times New Roman" w:cs="Times New Roman"/>
          <w:b/>
          <w:szCs w:val="24"/>
        </w:rPr>
        <w:t>The Hong Kong Girl Guides Association</w:t>
      </w:r>
    </w:p>
    <w:p w:rsidR="00936E02" w:rsidRPr="00B84E56" w:rsidRDefault="00936E02" w:rsidP="00936E02">
      <w:pPr>
        <w:jc w:val="center"/>
        <w:rPr>
          <w:rFonts w:ascii="Times New Roman" w:hAnsi="Times New Roman" w:cs="Times New Roman"/>
          <w:b/>
          <w:szCs w:val="24"/>
        </w:rPr>
      </w:pPr>
      <w:r w:rsidRPr="00B84E56">
        <w:rPr>
          <w:rFonts w:ascii="Times New Roman" w:hAnsi="Times New Roman" w:cs="Times New Roman"/>
          <w:b/>
          <w:szCs w:val="24"/>
        </w:rPr>
        <w:t>Leader Training Scheme (Level 2-5)</w:t>
      </w:r>
    </w:p>
    <w:p w:rsidR="002F76DA" w:rsidRPr="00B84E56" w:rsidRDefault="00936E02" w:rsidP="00936E02">
      <w:pPr>
        <w:jc w:val="center"/>
        <w:rPr>
          <w:rFonts w:ascii="Times New Roman" w:hAnsi="Times New Roman" w:cs="Times New Roman"/>
          <w:b/>
          <w:szCs w:val="24"/>
        </w:rPr>
      </w:pPr>
      <w:r w:rsidRPr="00B84E56">
        <w:rPr>
          <w:rFonts w:ascii="Times New Roman" w:hAnsi="Times New Roman" w:cs="Times New Roman"/>
          <w:b/>
          <w:szCs w:val="24"/>
        </w:rPr>
        <w:t>Registration</w:t>
      </w:r>
      <w:r w:rsidR="006C7A49" w:rsidRPr="00B84E56">
        <w:rPr>
          <w:rFonts w:ascii="Times New Roman" w:hAnsi="Times New Roman" w:cs="Times New Roman"/>
          <w:b/>
          <w:szCs w:val="24"/>
        </w:rPr>
        <w:t xml:space="preserve"> </w:t>
      </w:r>
      <w:r w:rsidR="001F5B6D">
        <w:rPr>
          <w:rFonts w:ascii="Times New Roman" w:hAnsi="Times New Roman" w:cs="Times New Roman"/>
          <w:b/>
          <w:szCs w:val="24"/>
        </w:rPr>
        <w:t>Guidelines and Course Regulations</w:t>
      </w:r>
    </w:p>
    <w:p w:rsidR="006C7A49" w:rsidRPr="00B84E56" w:rsidRDefault="006C7A49">
      <w:pPr>
        <w:rPr>
          <w:rFonts w:ascii="Times New Roman" w:hAnsi="Times New Roman" w:cs="Times New Roman"/>
          <w:b/>
          <w:szCs w:val="24"/>
        </w:rPr>
      </w:pPr>
    </w:p>
    <w:p w:rsidR="006C7A49" w:rsidRPr="00B84E56" w:rsidRDefault="00936E02">
      <w:pPr>
        <w:rPr>
          <w:rFonts w:ascii="Times New Roman" w:hAnsi="Times New Roman" w:cs="Times New Roman"/>
          <w:b/>
          <w:szCs w:val="24"/>
        </w:rPr>
      </w:pPr>
      <w:r w:rsidRPr="00B84E56">
        <w:rPr>
          <w:rFonts w:ascii="Times New Roman" w:hAnsi="Times New Roman" w:cs="Times New Roman"/>
          <w:b/>
          <w:szCs w:val="24"/>
        </w:rPr>
        <w:t>Registration</w:t>
      </w:r>
      <w:r w:rsidR="006C7A49" w:rsidRPr="00B84E56">
        <w:rPr>
          <w:rFonts w:ascii="Times New Roman" w:hAnsi="Times New Roman" w:cs="Times New Roman"/>
          <w:b/>
          <w:szCs w:val="24"/>
        </w:rPr>
        <w:t xml:space="preserve"> Notes:</w:t>
      </w:r>
    </w:p>
    <w:p w:rsidR="006C7A49" w:rsidRPr="00B84E56" w:rsidRDefault="006C7A49" w:rsidP="006C7A4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>All applicants should have fulfilled the course requirements and apply before the deadline on GGMS-OCRS</w:t>
      </w:r>
    </w:p>
    <w:p w:rsidR="006C7A49" w:rsidRPr="00B84E56" w:rsidRDefault="006C7A49" w:rsidP="006C7A4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>All applicants w</w:t>
      </w:r>
      <w:r w:rsidR="00F95D49" w:rsidRPr="00B84E56">
        <w:rPr>
          <w:rFonts w:ascii="Times New Roman" w:hAnsi="Times New Roman" w:cs="Times New Roman"/>
          <w:szCs w:val="24"/>
        </w:rPr>
        <w:t>ill</w:t>
      </w:r>
      <w:r w:rsidRPr="00B84E56">
        <w:rPr>
          <w:rFonts w:ascii="Times New Roman" w:hAnsi="Times New Roman" w:cs="Times New Roman"/>
          <w:szCs w:val="24"/>
        </w:rPr>
        <w:t xml:space="preserve"> be determined on a first-come, first-served basis. No reserve quotas are provided.</w:t>
      </w:r>
    </w:p>
    <w:p w:rsidR="006C7A49" w:rsidRPr="00B84E56" w:rsidRDefault="006C7A49" w:rsidP="006C7A4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 xml:space="preserve">Applicants should check the admission list </w:t>
      </w:r>
      <w:r w:rsidR="001F5B6D">
        <w:rPr>
          <w:rFonts w:ascii="Times New Roman" w:hAnsi="Times New Roman" w:cs="Times New Roman"/>
          <w:szCs w:val="24"/>
        </w:rPr>
        <w:t xml:space="preserve">on </w:t>
      </w:r>
      <w:r w:rsidRPr="00B84E56">
        <w:rPr>
          <w:rFonts w:ascii="Times New Roman" w:hAnsi="Times New Roman" w:cs="Times New Roman"/>
          <w:szCs w:val="24"/>
        </w:rPr>
        <w:t>their own on GGMS-OCRS.</w:t>
      </w:r>
    </w:p>
    <w:p w:rsidR="006C7A49" w:rsidRPr="00B84E56" w:rsidRDefault="006C7A49" w:rsidP="006C7A4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 xml:space="preserve">Once the application has been accepted, transferring courses and refund </w:t>
      </w:r>
      <w:r w:rsidR="00663D2D">
        <w:rPr>
          <w:rFonts w:ascii="Times New Roman" w:hAnsi="Times New Roman" w:cs="Times New Roman"/>
          <w:szCs w:val="24"/>
        </w:rPr>
        <w:t xml:space="preserve">application </w:t>
      </w:r>
      <w:r w:rsidRPr="00B84E56">
        <w:rPr>
          <w:rFonts w:ascii="Times New Roman" w:hAnsi="Times New Roman" w:cs="Times New Roman"/>
          <w:szCs w:val="24"/>
        </w:rPr>
        <w:t>w</w:t>
      </w:r>
      <w:r w:rsidR="00F95D49" w:rsidRPr="00B84E56">
        <w:rPr>
          <w:rFonts w:ascii="Times New Roman" w:hAnsi="Times New Roman" w:cs="Times New Roman"/>
          <w:szCs w:val="24"/>
        </w:rPr>
        <w:t>ill</w:t>
      </w:r>
      <w:r w:rsidRPr="00B84E56">
        <w:rPr>
          <w:rFonts w:ascii="Times New Roman" w:hAnsi="Times New Roman" w:cs="Times New Roman"/>
          <w:szCs w:val="24"/>
        </w:rPr>
        <w:t xml:space="preserve"> not be accepted.</w:t>
      </w:r>
    </w:p>
    <w:p w:rsidR="006C7A49" w:rsidRPr="00B84E56" w:rsidRDefault="00663D2D" w:rsidP="006C7A4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Unless under</w:t>
      </w:r>
      <w:r w:rsidR="006C7A49" w:rsidRPr="00B84E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</w:t>
      </w:r>
      <w:r w:rsidR="006C7A49" w:rsidRPr="00B84E56">
        <w:rPr>
          <w:rFonts w:ascii="Times New Roman" w:hAnsi="Times New Roman" w:cs="Times New Roman"/>
          <w:szCs w:val="24"/>
        </w:rPr>
        <w:t xml:space="preserve">ad </w:t>
      </w:r>
      <w:r>
        <w:rPr>
          <w:rFonts w:ascii="Times New Roman" w:hAnsi="Times New Roman" w:cs="Times New Roman"/>
          <w:szCs w:val="24"/>
        </w:rPr>
        <w:t>w</w:t>
      </w:r>
      <w:r w:rsidR="006C7A49" w:rsidRPr="00B84E56">
        <w:rPr>
          <w:rFonts w:ascii="Times New Roman" w:hAnsi="Times New Roman" w:cs="Times New Roman"/>
          <w:szCs w:val="24"/>
        </w:rPr>
        <w:t>eather</w:t>
      </w:r>
      <w:r w:rsidR="002B057B" w:rsidRPr="00B84E56">
        <w:rPr>
          <w:rFonts w:ascii="Times New Roman" w:hAnsi="Times New Roman" w:cs="Times New Roman"/>
          <w:szCs w:val="24"/>
        </w:rPr>
        <w:t xml:space="preserve"> situation or</w:t>
      </w:r>
      <w:r w:rsidR="006C7A49" w:rsidRPr="00B84E56">
        <w:rPr>
          <w:rFonts w:ascii="Times New Roman" w:hAnsi="Times New Roman" w:cs="Times New Roman"/>
          <w:szCs w:val="24"/>
        </w:rPr>
        <w:t xml:space="preserve"> </w:t>
      </w:r>
      <w:r w:rsidR="002B057B" w:rsidRPr="00B84E56">
        <w:rPr>
          <w:rFonts w:ascii="Times New Roman" w:hAnsi="Times New Roman" w:cs="Times New Roman"/>
          <w:szCs w:val="24"/>
        </w:rPr>
        <w:t xml:space="preserve">having </w:t>
      </w:r>
      <w:r w:rsidR="006C7A49" w:rsidRPr="00B84E56">
        <w:rPr>
          <w:rFonts w:ascii="Times New Roman" w:hAnsi="Times New Roman" w:cs="Times New Roman"/>
          <w:szCs w:val="24"/>
        </w:rPr>
        <w:t>insufficient applications</w:t>
      </w:r>
      <w:r>
        <w:rPr>
          <w:rFonts w:ascii="Times New Roman" w:hAnsi="Times New Roman" w:cs="Times New Roman"/>
          <w:szCs w:val="24"/>
        </w:rPr>
        <w:t xml:space="preserve"> lead to course cancellation</w:t>
      </w:r>
      <w:r w:rsidR="006C7A49" w:rsidRPr="00B84E56">
        <w:rPr>
          <w:rFonts w:ascii="Times New Roman" w:hAnsi="Times New Roman" w:cs="Times New Roman"/>
          <w:szCs w:val="24"/>
        </w:rPr>
        <w:t>, all</w:t>
      </w:r>
      <w:r w:rsidR="00F95D49" w:rsidRPr="00B84E56">
        <w:rPr>
          <w:rFonts w:ascii="Times New Roman" w:hAnsi="Times New Roman" w:cs="Times New Roman"/>
          <w:szCs w:val="24"/>
        </w:rPr>
        <w:t xml:space="preserve"> paid</w:t>
      </w:r>
      <w:r w:rsidR="006C7A49" w:rsidRPr="00B84E56">
        <w:rPr>
          <w:rFonts w:ascii="Times New Roman" w:hAnsi="Times New Roman" w:cs="Times New Roman"/>
          <w:szCs w:val="24"/>
        </w:rPr>
        <w:t xml:space="preserve"> fee w</w:t>
      </w:r>
      <w:r w:rsidR="00F95D49" w:rsidRPr="00B84E56">
        <w:rPr>
          <w:rFonts w:ascii="Times New Roman" w:hAnsi="Times New Roman" w:cs="Times New Roman"/>
          <w:szCs w:val="24"/>
        </w:rPr>
        <w:t>ill</w:t>
      </w:r>
      <w:r w:rsidR="006C7A49" w:rsidRPr="00B84E56">
        <w:rPr>
          <w:rFonts w:ascii="Times New Roman" w:hAnsi="Times New Roman" w:cs="Times New Roman"/>
          <w:szCs w:val="24"/>
        </w:rPr>
        <w:t xml:space="preserve"> not be refunded.</w:t>
      </w:r>
    </w:p>
    <w:p w:rsidR="006C7A49" w:rsidRPr="00B84E56" w:rsidRDefault="002B057B" w:rsidP="00DC5961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>All course fee or quota are not allowed to transfer to the others.</w:t>
      </w:r>
    </w:p>
    <w:p w:rsidR="00007F4F" w:rsidRPr="00B84E56" w:rsidRDefault="00007F4F" w:rsidP="00007F4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 xml:space="preserve">If the course is cancelled due to insufficient applicants, the Association will notify the </w:t>
      </w:r>
      <w:r w:rsidR="00663D2D">
        <w:rPr>
          <w:rFonts w:ascii="Times New Roman" w:hAnsi="Times New Roman" w:cs="Times New Roman"/>
          <w:szCs w:val="24"/>
        </w:rPr>
        <w:t>applicants</w:t>
      </w:r>
      <w:r w:rsidRPr="00B84E56">
        <w:rPr>
          <w:rFonts w:ascii="Times New Roman" w:hAnsi="Times New Roman" w:cs="Times New Roman"/>
          <w:szCs w:val="24"/>
        </w:rPr>
        <w:t xml:space="preserve"> before the course </w:t>
      </w:r>
      <w:r w:rsidR="00663D2D">
        <w:rPr>
          <w:rFonts w:ascii="Times New Roman" w:hAnsi="Times New Roman" w:cs="Times New Roman"/>
          <w:szCs w:val="24"/>
        </w:rPr>
        <w:t xml:space="preserve">commence.  They would be offered to join </w:t>
      </w:r>
      <w:r w:rsidRPr="00B84E56">
        <w:rPr>
          <w:rFonts w:ascii="Times New Roman" w:hAnsi="Times New Roman" w:cs="Times New Roman"/>
          <w:szCs w:val="24"/>
        </w:rPr>
        <w:t xml:space="preserve">another course or </w:t>
      </w:r>
      <w:r w:rsidR="00663D2D">
        <w:rPr>
          <w:rFonts w:ascii="Times New Roman" w:hAnsi="Times New Roman" w:cs="Times New Roman"/>
          <w:szCs w:val="24"/>
        </w:rPr>
        <w:t xml:space="preserve">arrange course </w:t>
      </w:r>
      <w:r w:rsidRPr="00B84E56">
        <w:rPr>
          <w:rFonts w:ascii="Times New Roman" w:hAnsi="Times New Roman" w:cs="Times New Roman"/>
          <w:szCs w:val="24"/>
        </w:rPr>
        <w:t>refund.</w:t>
      </w:r>
    </w:p>
    <w:p w:rsidR="00DC5961" w:rsidRPr="00B84E56" w:rsidRDefault="00007F4F" w:rsidP="00007F4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>Unless any emergencies, participants must attend the course on time according to the location, date and time listed.</w:t>
      </w:r>
    </w:p>
    <w:p w:rsidR="00007F4F" w:rsidRPr="00B84E56" w:rsidRDefault="00007F4F" w:rsidP="00007F4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>The Training Department w</w:t>
      </w:r>
      <w:r w:rsidR="00F95D49" w:rsidRPr="00B84E56">
        <w:rPr>
          <w:rFonts w:ascii="Times New Roman" w:hAnsi="Times New Roman" w:cs="Times New Roman"/>
          <w:szCs w:val="24"/>
        </w:rPr>
        <w:t>ill</w:t>
      </w:r>
      <w:r w:rsidRPr="00B84E56">
        <w:rPr>
          <w:rFonts w:ascii="Times New Roman" w:hAnsi="Times New Roman" w:cs="Times New Roman"/>
          <w:szCs w:val="24"/>
        </w:rPr>
        <w:t xml:space="preserve"> send a </w:t>
      </w:r>
      <w:r w:rsidR="00663D2D">
        <w:rPr>
          <w:rFonts w:ascii="Times New Roman" w:hAnsi="Times New Roman" w:cs="Times New Roman"/>
          <w:szCs w:val="24"/>
        </w:rPr>
        <w:t xml:space="preserve">Course Reminder </w:t>
      </w:r>
      <w:r w:rsidRPr="00B84E56">
        <w:rPr>
          <w:rFonts w:ascii="Times New Roman" w:hAnsi="Times New Roman" w:cs="Times New Roman"/>
          <w:szCs w:val="24"/>
        </w:rPr>
        <w:t xml:space="preserve">Memo to all participants </w:t>
      </w:r>
      <w:r w:rsidR="00663D2D">
        <w:rPr>
          <w:rFonts w:ascii="Times New Roman" w:hAnsi="Times New Roman" w:cs="Times New Roman"/>
          <w:szCs w:val="24"/>
        </w:rPr>
        <w:t>via</w:t>
      </w:r>
      <w:r w:rsidRPr="00B84E56">
        <w:rPr>
          <w:rFonts w:ascii="Times New Roman" w:hAnsi="Times New Roman" w:cs="Times New Roman"/>
          <w:szCs w:val="24"/>
        </w:rPr>
        <w:t xml:space="preserve"> email </w:t>
      </w:r>
      <w:r w:rsidR="00663D2D">
        <w:rPr>
          <w:rFonts w:ascii="Times New Roman" w:hAnsi="Times New Roman" w:cs="Times New Roman"/>
          <w:szCs w:val="24"/>
        </w:rPr>
        <w:t xml:space="preserve">at least </w:t>
      </w:r>
      <w:r w:rsidRPr="00B84E56">
        <w:rPr>
          <w:rFonts w:ascii="Times New Roman" w:hAnsi="Times New Roman" w:cs="Times New Roman"/>
          <w:szCs w:val="24"/>
        </w:rPr>
        <w:t>one week before the course</w:t>
      </w:r>
      <w:r w:rsidR="00663D2D">
        <w:rPr>
          <w:rFonts w:ascii="Times New Roman" w:hAnsi="Times New Roman" w:cs="Times New Roman"/>
          <w:szCs w:val="24"/>
        </w:rPr>
        <w:t xml:space="preserve"> commence</w:t>
      </w:r>
      <w:r w:rsidRPr="00B84E56">
        <w:rPr>
          <w:rFonts w:ascii="Times New Roman" w:hAnsi="Times New Roman" w:cs="Times New Roman"/>
          <w:szCs w:val="24"/>
        </w:rPr>
        <w:t>.</w:t>
      </w:r>
    </w:p>
    <w:p w:rsidR="00F95D49" w:rsidRPr="00B84E56" w:rsidRDefault="00F95D49" w:rsidP="00F95D4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 xml:space="preserve">All participants must read, understand and agree to all the contents contained in this </w:t>
      </w:r>
      <w:r w:rsidR="00663D2D">
        <w:rPr>
          <w:rFonts w:ascii="Times New Roman" w:hAnsi="Times New Roman" w:cs="Times New Roman"/>
          <w:szCs w:val="24"/>
        </w:rPr>
        <w:t>document</w:t>
      </w:r>
      <w:r w:rsidRPr="00B84E56">
        <w:rPr>
          <w:rFonts w:ascii="Times New Roman" w:hAnsi="Times New Roman" w:cs="Times New Roman"/>
          <w:szCs w:val="24"/>
        </w:rPr>
        <w:t>, and declare that</w:t>
      </w:r>
      <w:r w:rsidR="00936E02" w:rsidRPr="00B84E56">
        <w:rPr>
          <w:rFonts w:ascii="Times New Roman" w:hAnsi="Times New Roman" w:cs="Times New Roman"/>
          <w:szCs w:val="24"/>
        </w:rPr>
        <w:t xml:space="preserve"> the information filled in the registration form</w:t>
      </w:r>
      <w:r w:rsidRPr="00B84E56">
        <w:rPr>
          <w:rFonts w:ascii="Times New Roman" w:hAnsi="Times New Roman" w:cs="Times New Roman"/>
          <w:szCs w:val="24"/>
        </w:rPr>
        <w:t xml:space="preserve"> are complete and </w:t>
      </w:r>
      <w:r w:rsidR="00663D2D">
        <w:rPr>
          <w:rFonts w:ascii="Times New Roman" w:hAnsi="Times New Roman" w:cs="Times New Roman"/>
          <w:szCs w:val="24"/>
        </w:rPr>
        <w:t>accurate</w:t>
      </w:r>
      <w:r w:rsidRPr="00B84E56">
        <w:rPr>
          <w:rFonts w:ascii="Times New Roman" w:hAnsi="Times New Roman" w:cs="Times New Roman"/>
          <w:szCs w:val="24"/>
        </w:rPr>
        <w:t>.</w:t>
      </w:r>
    </w:p>
    <w:p w:rsidR="00936E02" w:rsidRPr="00B84E56" w:rsidRDefault="00936E02" w:rsidP="00936E02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 xml:space="preserve">In response to the changes of the pandemic, the deliver mode </w:t>
      </w:r>
      <w:r w:rsidR="00663D2D">
        <w:rPr>
          <w:rFonts w:ascii="Times New Roman" w:hAnsi="Times New Roman" w:cs="Times New Roman"/>
          <w:szCs w:val="24"/>
        </w:rPr>
        <w:t>o</w:t>
      </w:r>
      <w:bookmarkStart w:id="0" w:name="_GoBack"/>
      <w:bookmarkEnd w:id="0"/>
      <w:r w:rsidR="00663D2D">
        <w:rPr>
          <w:rFonts w:ascii="Times New Roman" w:hAnsi="Times New Roman" w:cs="Times New Roman"/>
          <w:szCs w:val="24"/>
        </w:rPr>
        <w:t xml:space="preserve">f the course might be changed </w:t>
      </w:r>
      <w:r w:rsidRPr="00B84E56">
        <w:rPr>
          <w:rFonts w:ascii="Times New Roman" w:hAnsi="Times New Roman" w:cs="Times New Roman"/>
          <w:szCs w:val="24"/>
        </w:rPr>
        <w:t>according to the needs of the content</w:t>
      </w:r>
      <w:r w:rsidR="00663D2D">
        <w:rPr>
          <w:rFonts w:ascii="Times New Roman" w:hAnsi="Times New Roman" w:cs="Times New Roman"/>
          <w:szCs w:val="24"/>
        </w:rPr>
        <w:t>. Course refund would be arranged in case the course to be cancelled</w:t>
      </w:r>
      <w:r w:rsidRPr="00B84E56">
        <w:rPr>
          <w:rFonts w:ascii="Times New Roman" w:hAnsi="Times New Roman" w:cs="Times New Roman"/>
          <w:szCs w:val="24"/>
        </w:rPr>
        <w:t>. Please pay attention to the latest announcement</w:t>
      </w:r>
      <w:r w:rsidR="00663D2D">
        <w:rPr>
          <w:rFonts w:ascii="Times New Roman" w:hAnsi="Times New Roman" w:cs="Times New Roman"/>
          <w:szCs w:val="24"/>
        </w:rPr>
        <w:t xml:space="preserve"> of the Association</w:t>
      </w:r>
      <w:r w:rsidRPr="00B84E56">
        <w:rPr>
          <w:rFonts w:ascii="Times New Roman" w:hAnsi="Times New Roman" w:cs="Times New Roman"/>
          <w:szCs w:val="24"/>
        </w:rPr>
        <w:t>.</w:t>
      </w:r>
    </w:p>
    <w:p w:rsidR="00A7535E" w:rsidRDefault="00A7535E" w:rsidP="00A7535E">
      <w:pPr>
        <w:pStyle w:val="a3"/>
        <w:widowControl/>
        <w:ind w:leftChars="0"/>
        <w:rPr>
          <w:rFonts w:ascii="Times New Roman" w:hAnsi="Times New Roman"/>
          <w:kern w:val="0"/>
          <w:szCs w:val="24"/>
        </w:rPr>
      </w:pPr>
    </w:p>
    <w:p w:rsidR="00A7535E" w:rsidRPr="00A7535E" w:rsidRDefault="00A7535E" w:rsidP="00A7535E">
      <w:pPr>
        <w:widowControl/>
        <w:rPr>
          <w:rFonts w:ascii="Times New Roman" w:hAnsi="Times New Roman" w:hint="eastAsia"/>
          <w:kern w:val="0"/>
          <w:szCs w:val="24"/>
        </w:rPr>
      </w:pPr>
      <w:r w:rsidRPr="00A7535E">
        <w:rPr>
          <w:rFonts w:ascii="Times New Roman" w:hAnsi="Times New Roman"/>
          <w:kern w:val="0"/>
          <w:szCs w:val="24"/>
        </w:rPr>
        <w:t>All eligible applicants should have hold a GGMS account, you may register the course in the below method: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3414"/>
      </w:tblGrid>
      <w:tr w:rsidR="00A7535E" w:rsidTr="00A7535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E" w:rsidRDefault="00A7535E">
            <w:pPr>
              <w:widowControl/>
              <w:tabs>
                <w:tab w:val="left" w:pos="2595"/>
              </w:tabs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Application Method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E" w:rsidRDefault="00A7535E">
            <w:pPr>
              <w:widowControl/>
              <w:tabs>
                <w:tab w:val="left" w:pos="2595"/>
              </w:tabs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Payment Method</w:t>
            </w:r>
          </w:p>
        </w:tc>
      </w:tr>
      <w:tr w:rsidR="00A7535E" w:rsidTr="00A7535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E" w:rsidRDefault="00A7535E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Complete the registration directly through GGMS-OCRS (</w:t>
            </w:r>
            <w:hyperlink r:id="rId7" w:history="1">
              <w:r>
                <w:rPr>
                  <w:rStyle w:val="a5"/>
                  <w:rFonts w:ascii="Times New Roman" w:hAnsi="Times New Roman"/>
                  <w:kern w:val="0"/>
                  <w:szCs w:val="24"/>
                </w:rPr>
                <w:t>https://ggms.hkgga.org.hk/GGMS/</w:t>
              </w:r>
            </w:hyperlink>
            <w:r>
              <w:rPr>
                <w:rFonts w:ascii="Times New Roman" w:hAnsi="Times New Roman"/>
                <w:kern w:val="0"/>
                <w:szCs w:val="24"/>
              </w:rPr>
              <w:t>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E" w:rsidRDefault="00A7535E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Credit Card</w:t>
            </w:r>
          </w:p>
        </w:tc>
      </w:tr>
    </w:tbl>
    <w:p w:rsidR="00A7535E" w:rsidRPr="00A7535E" w:rsidRDefault="00A7535E" w:rsidP="00A7535E">
      <w:pPr>
        <w:pStyle w:val="a3"/>
        <w:widowControl/>
        <w:ind w:leftChars="0"/>
        <w:rPr>
          <w:rFonts w:ascii="Times New Roman" w:hAnsi="Times New Roman" w:hint="eastAsia"/>
          <w:b/>
          <w:kern w:val="0"/>
          <w:szCs w:val="24"/>
        </w:rPr>
      </w:pPr>
    </w:p>
    <w:p w:rsidR="00936E02" w:rsidRPr="00B84E56" w:rsidRDefault="00936E02" w:rsidP="00936E02">
      <w:pPr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 xml:space="preserve">Note: As all applications are subject to approval by the office, it will take </w:t>
      </w:r>
      <w:r w:rsidRPr="00B84E56">
        <w:rPr>
          <w:rFonts w:ascii="Times New Roman" w:hAnsi="Times New Roman" w:cs="Times New Roman"/>
          <w:szCs w:val="24"/>
        </w:rPr>
        <w:lastRenderedPageBreak/>
        <w:t>approximately one working day when eligible applications are confirmed.</w:t>
      </w:r>
    </w:p>
    <w:p w:rsidR="00936E02" w:rsidRPr="00B84E56" w:rsidRDefault="00936E02" w:rsidP="00936E02">
      <w:pPr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szCs w:val="24"/>
        </w:rPr>
        <w:t>After that, the system will automatically send an email to the</w:t>
      </w:r>
      <w:r w:rsidR="008E5D00">
        <w:rPr>
          <w:rFonts w:ascii="Times New Roman" w:hAnsi="Times New Roman" w:cs="Times New Roman"/>
          <w:szCs w:val="24"/>
        </w:rPr>
        <w:t xml:space="preserve"> applicant</w:t>
      </w:r>
      <w:r w:rsidRPr="00B84E56">
        <w:rPr>
          <w:rFonts w:ascii="Times New Roman" w:hAnsi="Times New Roman" w:cs="Times New Roman"/>
          <w:szCs w:val="24"/>
        </w:rPr>
        <w:t xml:space="preserve">, and </w:t>
      </w:r>
      <w:r w:rsidR="008E5D00">
        <w:rPr>
          <w:rFonts w:ascii="Times New Roman" w:hAnsi="Times New Roman" w:cs="Times New Roman"/>
          <w:szCs w:val="24"/>
        </w:rPr>
        <w:t>she is</w:t>
      </w:r>
      <w:r w:rsidRPr="00B84E56">
        <w:rPr>
          <w:rFonts w:ascii="Times New Roman" w:hAnsi="Times New Roman" w:cs="Times New Roman"/>
          <w:szCs w:val="24"/>
        </w:rPr>
        <w:t xml:space="preserve"> required to complete the payment process within </w:t>
      </w:r>
      <w:r w:rsidRPr="00A7535E">
        <w:rPr>
          <w:rFonts w:ascii="Times New Roman" w:hAnsi="Times New Roman" w:cs="Times New Roman"/>
          <w:szCs w:val="24"/>
          <w:u w:val="single"/>
        </w:rPr>
        <w:t>96 hours</w:t>
      </w:r>
      <w:r w:rsidRPr="00B84E56">
        <w:rPr>
          <w:rFonts w:ascii="Times New Roman" w:hAnsi="Times New Roman" w:cs="Times New Roman"/>
          <w:szCs w:val="24"/>
        </w:rPr>
        <w:t xml:space="preserve"> after the email is sent, otherwise the system will automatically cancel the registration</w:t>
      </w:r>
      <w:r w:rsidR="008E5D00">
        <w:rPr>
          <w:rFonts w:ascii="Times New Roman" w:hAnsi="Times New Roman" w:cs="Times New Roman"/>
          <w:szCs w:val="24"/>
        </w:rPr>
        <w:t>.  Applicants</w:t>
      </w:r>
      <w:r w:rsidRPr="00B84E56">
        <w:rPr>
          <w:rFonts w:ascii="Times New Roman" w:hAnsi="Times New Roman" w:cs="Times New Roman"/>
          <w:szCs w:val="24"/>
        </w:rPr>
        <w:t xml:space="preserve"> must pay attention to the information in the email box.</w:t>
      </w:r>
    </w:p>
    <w:p w:rsidR="00936E02" w:rsidRPr="00B84E56" w:rsidRDefault="00936E02" w:rsidP="00936E02">
      <w:pPr>
        <w:rPr>
          <w:rFonts w:ascii="Times New Roman" w:hAnsi="Times New Roman" w:cs="Times New Roman"/>
          <w:szCs w:val="24"/>
        </w:rPr>
      </w:pPr>
    </w:p>
    <w:p w:rsidR="00A7535E" w:rsidRDefault="00936E02" w:rsidP="00A7535E">
      <w:pPr>
        <w:widowControl/>
        <w:rPr>
          <w:rFonts w:ascii="Times New Roman" w:eastAsia="標楷體" w:hAnsi="Times New Roman"/>
          <w:kern w:val="0"/>
          <w:szCs w:val="24"/>
        </w:rPr>
      </w:pPr>
      <w:r w:rsidRPr="00B84E56">
        <w:rPr>
          <w:rFonts w:ascii="Times New Roman" w:hAnsi="Times New Roman" w:cs="Times New Roman"/>
          <w:kern w:val="0"/>
          <w:szCs w:val="24"/>
        </w:rPr>
        <w:t xml:space="preserve">GGMS </w:t>
      </w:r>
      <w:r w:rsidR="008E5D00">
        <w:rPr>
          <w:rFonts w:ascii="Times New Roman" w:hAnsi="Times New Roman"/>
          <w:kern w:val="0"/>
          <w:szCs w:val="24"/>
        </w:rPr>
        <w:t>User Tutorials</w:t>
      </w:r>
      <w:r w:rsidR="008E5D00" w:rsidRPr="007E6A52">
        <w:rPr>
          <w:rFonts w:ascii="Times New Roman" w:hAnsi="Times New Roman"/>
          <w:kern w:val="0"/>
          <w:szCs w:val="24"/>
        </w:rPr>
        <w:t>:</w:t>
      </w:r>
      <w:r w:rsidR="008E5D00">
        <w:rPr>
          <w:rFonts w:ascii="Times New Roman" w:hAnsi="Times New Roman"/>
          <w:kern w:val="0"/>
          <w:szCs w:val="24"/>
        </w:rPr>
        <w:t xml:space="preserve"> </w:t>
      </w:r>
      <w:r w:rsidR="00A7535E" w:rsidRPr="00EE35F1">
        <w:rPr>
          <w:rFonts w:ascii="Times New Roman" w:eastAsia="標楷體" w:hAnsi="Times New Roman"/>
          <w:kern w:val="0"/>
          <w:szCs w:val="24"/>
        </w:rPr>
        <w:t>(Note: Videos are in Chinese with English subtitles)</w:t>
      </w:r>
    </w:p>
    <w:p w:rsidR="00936E02" w:rsidRPr="00A7535E" w:rsidRDefault="00936E02" w:rsidP="00A7535E">
      <w:pPr>
        <w:widowControl/>
        <w:rPr>
          <w:rFonts w:ascii="Times New Roman" w:hAnsi="Times New Roman" w:cs="Times New Roman"/>
          <w:kern w:val="0"/>
          <w:szCs w:val="24"/>
        </w:rPr>
      </w:pPr>
      <w:r w:rsidRPr="00B84E56">
        <w:rPr>
          <w:rFonts w:ascii="Times New Roman" w:hAnsi="Times New Roman" w:cs="Times New Roman"/>
          <w:kern w:val="0"/>
          <w:szCs w:val="24"/>
        </w:rPr>
        <w:t>C</w:t>
      </w:r>
      <w:r w:rsidRPr="00B84E56">
        <w:rPr>
          <w:rFonts w:ascii="Times New Roman" w:hAnsi="Times New Roman" w:cs="Times New Roman"/>
          <w:kern w:val="0"/>
          <w:szCs w:val="24"/>
        </w:rPr>
        <w:t xml:space="preserve">urrent Member Registration: </w:t>
      </w:r>
      <w:hyperlink r:id="rId8" w:history="1">
        <w:r w:rsidRPr="00B84E56">
          <w:rPr>
            <w:rStyle w:val="a5"/>
            <w:rFonts w:ascii="Times New Roman" w:hAnsi="Times New Roman" w:cs="Times New Roman"/>
            <w:szCs w:val="24"/>
          </w:rPr>
          <w:t>https://www.youtube.com/watch?v=XkUBEk6CdEI</w:t>
        </w:r>
      </w:hyperlink>
    </w:p>
    <w:p w:rsidR="00936E02" w:rsidRPr="00B84E56" w:rsidRDefault="00936E02" w:rsidP="00936E02">
      <w:pPr>
        <w:snapToGrid w:val="0"/>
        <w:spacing w:before="5"/>
        <w:rPr>
          <w:rFonts w:ascii="Times New Roman" w:hAnsi="Times New Roman" w:cs="Times New Roman"/>
          <w:szCs w:val="24"/>
        </w:rPr>
      </w:pPr>
      <w:r w:rsidRPr="00B84E56">
        <w:rPr>
          <w:rFonts w:ascii="Times New Roman" w:hAnsi="Times New Roman" w:cs="Times New Roman"/>
          <w:kern w:val="0"/>
          <w:szCs w:val="24"/>
        </w:rPr>
        <w:t xml:space="preserve">OCRS : </w:t>
      </w:r>
      <w:hyperlink r:id="rId9" w:history="1">
        <w:r w:rsidRPr="00B84E56">
          <w:rPr>
            <w:rStyle w:val="a5"/>
            <w:rFonts w:ascii="Times New Roman" w:hAnsi="Times New Roman" w:cs="Times New Roman"/>
            <w:szCs w:val="24"/>
          </w:rPr>
          <w:t>https://www.youtube.com/watch?v=7Xaaa24aorA</w:t>
        </w:r>
      </w:hyperlink>
    </w:p>
    <w:p w:rsidR="00936E02" w:rsidRPr="00B84E56" w:rsidRDefault="008E5D00" w:rsidP="00A7535E">
      <w:pPr>
        <w:snapToGrid w:val="0"/>
        <w:spacing w:before="5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More tutorials</w:t>
      </w:r>
      <w:r w:rsidR="00A7535E">
        <w:rPr>
          <w:rFonts w:ascii="Times New Roman" w:hAnsi="Times New Roman" w:cs="Times New Roman"/>
          <w:kern w:val="0"/>
          <w:szCs w:val="24"/>
        </w:rPr>
        <w:t xml:space="preserve"> and information on GGMS: </w:t>
      </w:r>
      <w:hyperlink r:id="rId10" w:history="1">
        <w:r w:rsidR="00A7535E" w:rsidRPr="00F6406C">
          <w:rPr>
            <w:rStyle w:val="a5"/>
            <w:rFonts w:ascii="Times New Roman" w:eastAsia="標楷體" w:hAnsi="Times New Roman"/>
          </w:rPr>
          <w:t>https://www.hkgga.org.hk/en/content/ggms/about</w:t>
        </w:r>
      </w:hyperlink>
    </w:p>
    <w:p w:rsidR="00936E02" w:rsidRPr="00B84E56" w:rsidRDefault="00936E02" w:rsidP="00936E02">
      <w:pPr>
        <w:widowControl/>
        <w:rPr>
          <w:rFonts w:ascii="Times New Roman" w:hAnsi="Times New Roman" w:cs="Times New Roman"/>
          <w:kern w:val="0"/>
          <w:szCs w:val="24"/>
        </w:rPr>
      </w:pPr>
      <w:r w:rsidRPr="00B84E56">
        <w:rPr>
          <w:rFonts w:ascii="Times New Roman" w:hAnsi="Times New Roman" w:cs="Times New Roman"/>
          <w:kern w:val="0"/>
          <w:szCs w:val="24"/>
        </w:rPr>
        <w:t xml:space="preserve">If you have any difficulties using GGMS account, please do not hesitate to contact us at 23596803. </w:t>
      </w:r>
    </w:p>
    <w:p w:rsidR="00936E02" w:rsidRPr="00B84E56" w:rsidRDefault="00936E02" w:rsidP="00936E02">
      <w:pPr>
        <w:rPr>
          <w:rFonts w:ascii="Times New Roman" w:hAnsi="Times New Roman" w:cs="Times New Roman"/>
          <w:szCs w:val="24"/>
        </w:rPr>
      </w:pPr>
    </w:p>
    <w:sectPr w:rsidR="00936E02" w:rsidRPr="00B84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2D" w:rsidRDefault="00663D2D" w:rsidP="00B84E56">
      <w:r>
        <w:separator/>
      </w:r>
    </w:p>
  </w:endnote>
  <w:endnote w:type="continuationSeparator" w:id="0">
    <w:p w:rsidR="00663D2D" w:rsidRDefault="00663D2D" w:rsidP="00B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2D" w:rsidRDefault="00663D2D" w:rsidP="00B84E56">
      <w:r>
        <w:separator/>
      </w:r>
    </w:p>
  </w:footnote>
  <w:footnote w:type="continuationSeparator" w:id="0">
    <w:p w:rsidR="00663D2D" w:rsidRDefault="00663D2D" w:rsidP="00B8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81E"/>
    <w:multiLevelType w:val="hybridMultilevel"/>
    <w:tmpl w:val="D9AAD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EF1C71"/>
    <w:multiLevelType w:val="hybridMultilevel"/>
    <w:tmpl w:val="92DCA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49"/>
    <w:rsid w:val="00007F4F"/>
    <w:rsid w:val="001F5B6D"/>
    <w:rsid w:val="00225DA8"/>
    <w:rsid w:val="002B057B"/>
    <w:rsid w:val="002F76DA"/>
    <w:rsid w:val="00663D2D"/>
    <w:rsid w:val="006C7A49"/>
    <w:rsid w:val="008E5D00"/>
    <w:rsid w:val="00936E02"/>
    <w:rsid w:val="00A7535E"/>
    <w:rsid w:val="00AC22BE"/>
    <w:rsid w:val="00B84E56"/>
    <w:rsid w:val="00DC5961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09D615"/>
  <w15:chartTrackingRefBased/>
  <w15:docId w15:val="{17C3E563-73BC-4485-8753-98AF00E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49"/>
    <w:pPr>
      <w:ind w:leftChars="200" w:left="480"/>
    </w:pPr>
  </w:style>
  <w:style w:type="character" w:styleId="a4">
    <w:name w:val="Emphasis"/>
    <w:basedOn w:val="a0"/>
    <w:uiPriority w:val="20"/>
    <w:qFormat/>
    <w:rsid w:val="006C7A4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07F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07F4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007F4F"/>
  </w:style>
  <w:style w:type="character" w:styleId="a5">
    <w:name w:val="Hyperlink"/>
    <w:rsid w:val="00936E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4E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4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4E5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5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UBEk6Cd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gms.hkgga.org.hk/GG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kgga.org.hk/en/content/ggms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Xaaa24aor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C536DA46</Template>
  <TotalTime>113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Assistant</dc:creator>
  <cp:keywords/>
  <dc:description/>
  <cp:lastModifiedBy>TS Assistant</cp:lastModifiedBy>
  <cp:revision>7</cp:revision>
  <dcterms:created xsi:type="dcterms:W3CDTF">2022-05-26T08:14:00Z</dcterms:created>
  <dcterms:modified xsi:type="dcterms:W3CDTF">2022-05-31T01:08:00Z</dcterms:modified>
</cp:coreProperties>
</file>